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CA63" w14:textId="6A86669B" w:rsidR="002A6FBA" w:rsidRPr="0082669E" w:rsidRDefault="0082669E" w:rsidP="00120C31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</w:pPr>
      <w:r w:rsidRPr="0082669E"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  <w:t>Va</w:t>
      </w:r>
      <w:r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  <w:t>lutazione di Impatto</w:t>
      </w:r>
    </w:p>
    <w:p w14:paraId="21BC97DB" w14:textId="77777777" w:rsidR="002A6FBA" w:rsidRPr="0082669E" w:rsidRDefault="002A6FBA" w:rsidP="00120C31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</w:pPr>
    </w:p>
    <w:p w14:paraId="56C28737" w14:textId="3FAFE287" w:rsidR="002A6FBA" w:rsidRPr="0082669E" w:rsidRDefault="002A6FBA" w:rsidP="00120C31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</w:pPr>
      <w:r w:rsidRPr="0082669E"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  <w:t>PROGETTO</w:t>
      </w:r>
      <w:r w:rsidR="00C510FB" w:rsidRPr="0082669E"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  <w:t>/SERVIZIO/PROCE</w:t>
      </w:r>
      <w:r w:rsidR="0082669E" w:rsidRPr="0082669E"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lang w:eastAsia="it-IT"/>
          <w14:ligatures w14:val="none"/>
        </w:rPr>
        <w:t xml:space="preserve">DIMENTO </w:t>
      </w:r>
      <w:r w:rsidR="0082669E" w:rsidRPr="0082669E">
        <w:rPr>
          <w:rFonts w:ascii="Times New Roman" w:hAnsi="Times New Roman" w:cs="Times New Roman"/>
          <w:b/>
          <w:bCs/>
          <w:color w:val="153D63" w:themeColor="text2" w:themeTint="E6"/>
          <w:kern w:val="0"/>
          <w:sz w:val="32"/>
          <w:szCs w:val="32"/>
          <w:highlight w:val="yellow"/>
          <w:lang w:eastAsia="it-IT"/>
          <w14:ligatures w14:val="none"/>
        </w:rPr>
        <w:t>&lt;denominazione&gt;</w:t>
      </w:r>
    </w:p>
    <w:p w14:paraId="7A0A58F3" w14:textId="52FB2709" w:rsidR="002A6FBA" w:rsidRPr="0082669E" w:rsidRDefault="002A6FBA" w:rsidP="00120C31">
      <w:pPr>
        <w:jc w:val="center"/>
        <w:rPr>
          <w:rFonts w:ascii="Times New Roman" w:hAnsi="Times New Roman" w:cs="Times New Roman"/>
          <w:color w:val="153D63" w:themeColor="text2" w:themeTint="E6"/>
          <w:kern w:val="0"/>
          <w:sz w:val="32"/>
          <w:szCs w:val="32"/>
          <w:lang w:eastAsia="it-IT"/>
          <w14:ligatures w14:val="none"/>
        </w:rPr>
      </w:pPr>
    </w:p>
    <w:p w14:paraId="081570D8" w14:textId="77777777" w:rsidR="000D54FE" w:rsidRPr="0082669E" w:rsidRDefault="000D54FE" w:rsidP="00120C31">
      <w:pPr>
        <w:jc w:val="center"/>
        <w:rPr>
          <w:rFonts w:ascii="Times New Roman" w:hAnsi="Times New Roman" w:cs="Times New Roman"/>
          <w:color w:val="153D63" w:themeColor="text2" w:themeTint="E6"/>
          <w:kern w:val="0"/>
          <w:sz w:val="32"/>
          <w:szCs w:val="32"/>
          <w:lang w:eastAsia="it-IT"/>
          <w14:ligatures w14:val="none"/>
        </w:rPr>
      </w:pPr>
    </w:p>
    <w:p w14:paraId="6F2DB71F" w14:textId="77777777" w:rsidR="002A6FBA" w:rsidRPr="0082669E" w:rsidRDefault="002A6FBA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8CFA00F" w14:textId="3EB222DF" w:rsidR="003C3253" w:rsidRDefault="002A6FBA" w:rsidP="00393C10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D355F0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Autore</w:t>
      </w:r>
      <w:r w:rsidR="003C3253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:</w:t>
      </w:r>
      <w:r w:rsidR="0082669E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82669E" w:rsidRPr="00475FA2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it-IT"/>
          <w14:ligatures w14:val="none"/>
        </w:rPr>
        <w:t xml:space="preserve">&lt;nominativo </w:t>
      </w:r>
      <w:r w:rsidR="0082669E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it-IT"/>
          <w14:ligatures w14:val="none"/>
        </w:rPr>
        <w:t>autore</w:t>
      </w:r>
      <w:r w:rsidR="0082669E" w:rsidRPr="00475FA2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it-IT"/>
          <w14:ligatures w14:val="none"/>
        </w:rPr>
        <w:t>&gt;</w:t>
      </w:r>
    </w:p>
    <w:p w14:paraId="335E5E0D" w14:textId="77777777" w:rsidR="002A6FBA" w:rsidRPr="00D355F0" w:rsidRDefault="002A6FBA" w:rsidP="00393C10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93A709A" w14:textId="5F1E405C" w:rsidR="00E97EB2" w:rsidRPr="00D355F0" w:rsidRDefault="002A6FBA" w:rsidP="00393C10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D355F0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Valutatore</w:t>
      </w:r>
      <w:r w:rsidR="007234A0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:</w:t>
      </w:r>
      <w:r w:rsidR="003C3253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3C3253" w:rsidRPr="00475FA2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it-IT"/>
          <w14:ligatures w14:val="none"/>
        </w:rPr>
        <w:t>&lt;nominativo attuale RPD&gt;</w:t>
      </w:r>
      <w:r w:rsidR="00120C31" w:rsidRPr="00D355F0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(RPD-CNR)</w:t>
      </w:r>
    </w:p>
    <w:p w14:paraId="1FF58DCB" w14:textId="77777777" w:rsidR="003C3253" w:rsidRDefault="003C3253" w:rsidP="003C3253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766BFB49" w14:textId="277D1B25" w:rsidR="003C3253" w:rsidRPr="00D355F0" w:rsidRDefault="003C3253" w:rsidP="003C3253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D355F0"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Validatore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475FA2" w:rsidRPr="00475FA2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it-IT"/>
          <w14:ligatures w14:val="none"/>
        </w:rPr>
        <w:t>&lt;Responsabile Interno ex art. 19 ROF CNR&gt;</w:t>
      </w:r>
    </w:p>
    <w:p w14:paraId="5D6C04F1" w14:textId="77777777" w:rsidR="007234A0" w:rsidRDefault="007234A0" w:rsidP="00393C10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</w:pPr>
    </w:p>
    <w:p w14:paraId="610D4AF3" w14:textId="1FC18084" w:rsidR="00E97EB2" w:rsidRPr="006D0151" w:rsidRDefault="00E97EB2" w:rsidP="00393C10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</w:pPr>
      <w:r w:rsidRPr="006D0151"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  <w:t>Contesto</w:t>
      </w:r>
    </w:p>
    <w:p w14:paraId="560141C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Panoramica del trattamento</w:t>
      </w:r>
    </w:p>
    <w:p w14:paraId="0944CEDA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Quale è il trattamento in considerazione?</w:t>
      </w:r>
    </w:p>
    <w:p w14:paraId="6B88B294" w14:textId="14E87928" w:rsidR="00E97EB2" w:rsidRPr="003C2711" w:rsidRDefault="0025273E" w:rsidP="00393C10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3C2711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[descrivere il trattamento]</w:t>
      </w:r>
    </w:p>
    <w:p w14:paraId="68BD8586" w14:textId="77777777" w:rsidR="000D54FE" w:rsidRDefault="000D54FE" w:rsidP="00393C10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637CCF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responsabilità connesse al trattamento?</w:t>
      </w:r>
    </w:p>
    <w:p w14:paraId="55BE89C7" w14:textId="3F7EA243" w:rsidR="00E97EB2" w:rsidRPr="003C2711" w:rsidRDefault="003C2711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3C2711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Titolare/i</w:t>
      </w:r>
      <w:r w:rsidR="00AF32C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, eventuale/i Responsabile/i ex art. 28 GDPR,</w:t>
      </w:r>
      <w:r w:rsidR="00D6706B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personale incaricato. In caso di più titolari, indicare se si tratta di titolari autonomi o </w:t>
      </w:r>
      <w:proofErr w:type="spellStart"/>
      <w:r w:rsidR="00D6706B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contitilari</w:t>
      </w:r>
      <w:proofErr w:type="spellEnd"/>
      <w:r w:rsidR="00D6706B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  <w:r w:rsidR="00E97EB2" w:rsidRPr="003C2711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. </w:t>
      </w:r>
    </w:p>
    <w:p w14:paraId="0297058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Ci sono standard applicabili al trattamento?</w:t>
      </w:r>
    </w:p>
    <w:p w14:paraId="45764FCF" w14:textId="64E543F8" w:rsidR="00B65F30" w:rsidRPr="00DD0F5D" w:rsidRDefault="002D1E31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se si applicano particolari standard, linee guida, codici di condotta, regole deontologiche</w:t>
      </w:r>
      <w:r w:rsidR="00B65F30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, norme, etc.</w:t>
      </w:r>
      <w:r w:rsidR="00F538F7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relativi alla materia specifica del trattamento.</w:t>
      </w:r>
    </w:p>
    <w:p w14:paraId="50ED7431" w14:textId="77777777" w:rsidR="00B65F30" w:rsidRPr="00DD0F5D" w:rsidRDefault="00B65F30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</w:p>
    <w:p w14:paraId="76BB26D0" w14:textId="5FFA371A" w:rsidR="00E97EB2" w:rsidRPr="00DD0F5D" w:rsidRDefault="00B65F30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Di seguito alcuni esempi</w:t>
      </w:r>
      <w:r w:rsidR="0076619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a mero titolo illustrativo</w:t>
      </w:r>
      <w:r w:rsidR="00E97EB2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:</w:t>
      </w:r>
    </w:p>
    <w:p w14:paraId="04CCEA90" w14:textId="64B8A13B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Carta dei Diritti Fondamentali dell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Unione Europea;</w:t>
      </w:r>
    </w:p>
    <w:p w14:paraId="444F370E" w14:textId="7777777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Regolamento generale sulla protezione dei dati (Regolamento UE 2016/679);</w:t>
      </w:r>
    </w:p>
    <w:p w14:paraId="2DFFFC63" w14:textId="7777777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Decreto legislativo 30/06/2003 n. 196 (Codice novellato);</w:t>
      </w:r>
    </w:p>
    <w:p w14:paraId="508235CF" w14:textId="2DB2FDDC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Prescrizioni relative al trattamento di categorie particolari di dati, ai sensi dell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articolo 21, comma 1 del decreto legislativo 10 agosto 2018, n. 101 (Provvedimento n. 146/2019);</w:t>
      </w:r>
    </w:p>
    <w:p w14:paraId="2E5729DB" w14:textId="10FE5E53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Regole deontologiche per trattamenti a fini statistici o di ricerca scientifica pubblicate ai sensi dell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art. 20, comma 4, del d.lgs. 10 agosto 2018, n. 101 - 19 dicembre 2018;</w:t>
      </w:r>
    </w:p>
    <w:p w14:paraId="60ED805C" w14:textId="7777777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Provvedimento CNR n. 27/2019, Compiti e funzioni dei Responsabili interni CNR in materia di Trattamento dei dati personali;</w:t>
      </w:r>
    </w:p>
    <w:p w14:paraId="12624668" w14:textId="072112BC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Codice di comport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a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mento del CNR, 2017 (Deliberazione C.d.a. n. 137/2017);</w:t>
      </w:r>
    </w:p>
    <w:p w14:paraId="5F33B65B" w14:textId="7777777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lastRenderedPageBreak/>
        <w:t>Guidelines 07/2020 on the concepts of controller and processor in the GDPR, del Comitato europeo per la protezione dei dati;</w:t>
      </w:r>
    </w:p>
    <w:p w14:paraId="5DE7B233" w14:textId="7777777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proofErr w:type="spellStart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Guidelines</w:t>
      </w:r>
      <w:proofErr w:type="spellEnd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05/2020 on </w:t>
      </w:r>
      <w:proofErr w:type="spellStart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consent</w:t>
      </w:r>
      <w:proofErr w:type="spellEnd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under </w:t>
      </w:r>
      <w:proofErr w:type="spellStart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Regulation</w:t>
      </w:r>
      <w:proofErr w:type="spellEnd"/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2016/679, del Comitato europeo per la protezione dei dati;</w:t>
      </w:r>
    </w:p>
    <w:p w14:paraId="1CAC3302" w14:textId="1723A337" w:rsidR="00E97EB2" w:rsidRPr="00DD0F5D" w:rsidRDefault="00E97EB2" w:rsidP="00393C1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Linee guida per 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integrità nella ricerca, della Commissione per 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Etica e l</w:t>
      </w:r>
      <w:r w:rsidR="000D54FE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’</w:t>
      </w:r>
      <w:r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Integrità nella Ricerca del CNR.</w:t>
      </w:r>
      <w:r w:rsidR="00DD0F5D" w:rsidRPr="00DD0F5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11FE6128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Dati, processi e risorse di supporto</w:t>
      </w:r>
    </w:p>
    <w:p w14:paraId="66E1F23A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i dati trattati?</w:t>
      </w:r>
    </w:p>
    <w:p w14:paraId="71DC7243" w14:textId="15E2D15E" w:rsidR="00E97EB2" w:rsidRPr="0064282C" w:rsidRDefault="0064282C" w:rsidP="0064282C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 w:rsidR="00DD0F5D"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Indicare le </w:t>
      </w:r>
      <w:r w:rsidR="008B1EE5"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tipologie di dati (identificativi, comuni, particolari, giudiziari, etc.</w:t>
      </w:r>
      <w:r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) e per ciascuna categoria indicare in dettaglio i dati trattati]</w:t>
      </w:r>
      <w:r w:rsidR="00F22EDB"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.</w:t>
      </w:r>
      <w:r w:rsidR="00E97EB2" w:rsidRPr="0064282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 </w:t>
      </w:r>
    </w:p>
    <w:p w14:paraId="31185DFD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 è il ciclo di vita del trattamento dei dati (descrizione funzionale)?</w:t>
      </w:r>
    </w:p>
    <w:p w14:paraId="0EDA9119" w14:textId="67619AD3" w:rsidR="00E97EB2" w:rsidRPr="003049E7" w:rsidRDefault="00E97EB2" w:rsidP="00393C10">
      <w:pPr>
        <w:spacing w:before="100" w:beforeAutospacing="1" w:after="100" w:afterAutospacing="1"/>
        <w:ind w:hanging="360"/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sz w:val="14"/>
          <w:szCs w:val="14"/>
          <w:lang w:eastAsia="it-IT"/>
          <w14:ligatures w14:val="none"/>
        </w:rPr>
        <w:t>  </w:t>
      </w:r>
      <w:r w:rsidR="00F22EDB">
        <w:rPr>
          <w:rFonts w:ascii="Times New Roman" w:hAnsi="Times New Roman" w:cs="Times New Roman"/>
          <w:color w:val="000000"/>
          <w:kern w:val="0"/>
          <w:sz w:val="14"/>
          <w:szCs w:val="14"/>
          <w:lang w:eastAsia="it-IT"/>
          <w14:ligatures w14:val="none"/>
        </w:rPr>
        <w:tab/>
      </w:r>
      <w:r w:rsidR="003049E7" w:rsidRPr="003049E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[descrive le fasi del ciclo di vita dei dati]</w:t>
      </w:r>
      <w:r w:rsidRPr="003049E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</w:p>
    <w:p w14:paraId="68796D6C" w14:textId="30C0E146" w:rsidR="003049E7" w:rsidRPr="00900F4E" w:rsidRDefault="00E97EB2" w:rsidP="003049E7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7234A0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Fase 1</w:t>
      </w:r>
      <w:r w:rsidR="003049E7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 - </w:t>
      </w:r>
      <w:r w:rsidR="003049E7" w:rsidRPr="007778C9">
        <w:rPr>
          <w:rFonts w:ascii="Times New Roman" w:hAnsi="Times New Roman" w:cs="Times New Roman"/>
          <w:b/>
          <w:bCs/>
          <w:color w:val="000000"/>
          <w:kern w:val="0"/>
          <w:highlight w:val="yellow"/>
          <w:u w:val="single"/>
          <w:lang w:eastAsia="it-IT"/>
          <w14:ligatures w14:val="none"/>
        </w:rPr>
        <w:t>&lt;nome breve della fase&gt;</w:t>
      </w:r>
      <w:r w:rsidR="00F22EDB" w:rsidRPr="007234A0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="00F22EDB" w:rsidRPr="008B603D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7778C9" w:rsidRPr="007778C9">
        <w:rPr>
          <w:rFonts w:ascii="Times New Roman" w:hAnsi="Times New Roman" w:cs="Times New Roman"/>
          <w:color w:val="000000"/>
          <w:kern w:val="0"/>
          <w:highlight w:val="yellow"/>
          <w:lang w:eastAsia="it-IT"/>
          <w14:ligatures w14:val="none"/>
        </w:rPr>
        <w:t>…</w:t>
      </w:r>
    </w:p>
    <w:p w14:paraId="6C7948E8" w14:textId="2FA9687B" w:rsidR="00900F4E" w:rsidRPr="00900F4E" w:rsidRDefault="00900F4E" w:rsidP="00AD763A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2DC590A" w14:textId="3A4AAC23" w:rsidR="007778C9" w:rsidRPr="00900F4E" w:rsidRDefault="007778C9" w:rsidP="007778C9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7234A0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Fase </w:t>
      </w:r>
      <w:r w:rsidR="009B77EC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2</w:t>
      </w:r>
      <w:r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 - </w:t>
      </w:r>
      <w:r w:rsidRPr="007778C9">
        <w:rPr>
          <w:rFonts w:ascii="Times New Roman" w:hAnsi="Times New Roman" w:cs="Times New Roman"/>
          <w:b/>
          <w:bCs/>
          <w:color w:val="000000"/>
          <w:kern w:val="0"/>
          <w:highlight w:val="yellow"/>
          <w:u w:val="single"/>
          <w:lang w:eastAsia="it-IT"/>
          <w14:ligatures w14:val="none"/>
        </w:rPr>
        <w:t>&lt;nome breve della fase&gt;</w:t>
      </w:r>
      <w:r w:rsidRPr="007234A0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7778C9">
        <w:rPr>
          <w:rFonts w:ascii="Times New Roman" w:hAnsi="Times New Roman" w:cs="Times New Roman"/>
          <w:color w:val="000000"/>
          <w:kern w:val="0"/>
          <w:highlight w:val="yellow"/>
          <w:lang w:eastAsia="it-IT"/>
          <w14:ligatures w14:val="none"/>
        </w:rPr>
        <w:t>…</w:t>
      </w:r>
    </w:p>
    <w:p w14:paraId="31C9D39E" w14:textId="36E5A449" w:rsidR="004E62B3" w:rsidRDefault="004E62B3" w:rsidP="004E62B3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3E6C88E" w14:textId="563E8729" w:rsidR="009B77EC" w:rsidRPr="00900F4E" w:rsidRDefault="009B77EC" w:rsidP="009B77EC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7234A0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Fase </w:t>
      </w:r>
      <w:r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3</w:t>
      </w:r>
      <w:r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 - </w:t>
      </w:r>
      <w:r w:rsidRPr="007778C9">
        <w:rPr>
          <w:rFonts w:ascii="Times New Roman" w:hAnsi="Times New Roman" w:cs="Times New Roman"/>
          <w:b/>
          <w:bCs/>
          <w:color w:val="000000"/>
          <w:kern w:val="0"/>
          <w:highlight w:val="yellow"/>
          <w:u w:val="single"/>
          <w:lang w:eastAsia="it-IT"/>
          <w14:ligatures w14:val="none"/>
        </w:rPr>
        <w:t>&lt;nome breve della fase&gt;</w:t>
      </w:r>
      <w:r w:rsidRPr="007234A0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7778C9">
        <w:rPr>
          <w:rFonts w:ascii="Times New Roman" w:hAnsi="Times New Roman" w:cs="Times New Roman"/>
          <w:color w:val="000000"/>
          <w:kern w:val="0"/>
          <w:highlight w:val="yellow"/>
          <w:lang w:eastAsia="it-IT"/>
          <w14:ligatures w14:val="none"/>
        </w:rPr>
        <w:t>…</w:t>
      </w:r>
    </w:p>
    <w:p w14:paraId="19CACB52" w14:textId="77777777" w:rsidR="009B77EC" w:rsidRDefault="009B77EC" w:rsidP="004E62B3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EFD56BA" w14:textId="5B5590AD" w:rsidR="009B77EC" w:rsidRPr="00900F4E" w:rsidRDefault="009B77EC" w:rsidP="009B77EC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7234A0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Fase </w:t>
      </w:r>
      <w:r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 xml:space="preserve"> - </w:t>
      </w:r>
      <w:r w:rsidRPr="007778C9">
        <w:rPr>
          <w:rFonts w:ascii="Times New Roman" w:hAnsi="Times New Roman" w:cs="Times New Roman"/>
          <w:b/>
          <w:bCs/>
          <w:color w:val="000000"/>
          <w:kern w:val="0"/>
          <w:highlight w:val="yellow"/>
          <w:u w:val="single"/>
          <w:lang w:eastAsia="it-IT"/>
          <w14:ligatures w14:val="none"/>
        </w:rPr>
        <w:t>&lt;nome breve della fase&gt;</w:t>
      </w:r>
      <w:r w:rsidRPr="007234A0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7778C9">
        <w:rPr>
          <w:rFonts w:ascii="Times New Roman" w:hAnsi="Times New Roman" w:cs="Times New Roman"/>
          <w:color w:val="000000"/>
          <w:kern w:val="0"/>
          <w:highlight w:val="yellow"/>
          <w:lang w:eastAsia="it-IT"/>
          <w14:ligatures w14:val="none"/>
        </w:rPr>
        <w:t>…</w:t>
      </w:r>
    </w:p>
    <w:p w14:paraId="75B36A2E" w14:textId="77777777" w:rsidR="009B77EC" w:rsidRDefault="009B77EC" w:rsidP="004E62B3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D4716C8" w14:textId="6C4EDF9B" w:rsidR="009B77EC" w:rsidRDefault="009B77EC" w:rsidP="004E62B3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9B77EC">
        <w:rPr>
          <w:rFonts w:ascii="Times New Roman" w:hAnsi="Times New Roman" w:cs="Times New Roman"/>
          <w:color w:val="000000"/>
          <w:kern w:val="0"/>
          <w:highlight w:val="yellow"/>
          <w:lang w:eastAsia="it-IT"/>
          <w14:ligatures w14:val="none"/>
        </w:rPr>
        <w:t>…</w:t>
      </w:r>
    </w:p>
    <w:p w14:paraId="5CFED538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risorse di supporto ai dati?</w:t>
      </w:r>
    </w:p>
    <w:p w14:paraId="2B7AFE11" w14:textId="61519819" w:rsidR="00E97EB2" w:rsidRPr="00A05D19" w:rsidRDefault="00A05D19" w:rsidP="00393C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A05D1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Indicare </w:t>
      </w:r>
      <w:r w:rsidR="00A9399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 piattaforme, gli strumenti e i supporti per il trattamento e la conservazione dei dati</w:t>
      </w:r>
      <w:r w:rsidR="00BB291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29882228" w14:textId="77777777" w:rsidR="00E97EB2" w:rsidRPr="006D0151" w:rsidRDefault="00E97EB2" w:rsidP="00393C10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</w:pPr>
      <w:r w:rsidRPr="006D0151"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  <w:t>Principi Fondamentali</w:t>
      </w:r>
    </w:p>
    <w:p w14:paraId="66931CDD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Proporzionalità e necessità</w:t>
      </w:r>
    </w:p>
    <w:p w14:paraId="34C73D4D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Gli scopi del trattamento sono specifici, espliciti e legittimi?</w:t>
      </w:r>
    </w:p>
    <w:p w14:paraId="5A8785D8" w14:textId="6BEAB885" w:rsidR="00E97EB2" w:rsidRPr="005B4C20" w:rsidRDefault="00BB291C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gli scopi dei trattamenti</w:t>
      </w:r>
      <w:r w:rsidR="003E0464"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dimostrando che sono specifici, espliciti e legittimi</w:t>
      </w:r>
      <w:r w:rsidR="005B4C20"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1C26854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basi legali che rendono lecito il trattamento?</w:t>
      </w:r>
    </w:p>
    <w:p w14:paraId="2C37B732" w14:textId="0601F06D" w:rsidR="00E97EB2" w:rsidRPr="005B4C20" w:rsidRDefault="005B4C20" w:rsidP="00560AD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lastRenderedPageBreak/>
        <w:t>[Indicare le basi giuridiche del trattamento</w:t>
      </w:r>
      <w:r w:rsidR="00CD45C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-</w:t>
      </w:r>
      <w:r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vd</w:t>
      </w:r>
      <w:proofErr w:type="spellEnd"/>
      <w:r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artt. 6, 9 e 10 del GDPR]</w:t>
      </w:r>
      <w:r w:rsidR="00E97EB2" w:rsidRPr="005B4C2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 </w:t>
      </w:r>
    </w:p>
    <w:p w14:paraId="707BC34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I dati raccolti sono adeguati, pertinenti e limitati a quanto è necessario in relazione alle finalità per cui sono trattati (minimizzazione dei dati)?</w:t>
      </w:r>
    </w:p>
    <w:p w14:paraId="50004E06" w14:textId="7A007B90" w:rsidR="00E97EB2" w:rsidRPr="008B603D" w:rsidRDefault="002A13DB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[Dimostrare che viene trattato un insieme minimo di dati rispetto alle finalità </w:t>
      </w:r>
      <w:r w:rsidR="00CD45C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legittimamente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perseguite]</w:t>
      </w:r>
    </w:p>
    <w:p w14:paraId="36BE269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I dati sono esatti e aggiornati?</w:t>
      </w:r>
    </w:p>
    <w:p w14:paraId="0D80941A" w14:textId="66C10700" w:rsidR="002A13DB" w:rsidRPr="008B603D" w:rsidRDefault="002A13DB" w:rsidP="002A13D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Descrivere le misure messe in atto per garantire l’aggiornamento dei dati</w:t>
      </w:r>
      <w:r w:rsidR="0080305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personali trattati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60D9F1A2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091A36E5" w14:textId="40DDC77A" w:rsidR="00E97EB2" w:rsidRPr="008B603D" w:rsidRDefault="00E97EB2" w:rsidP="00D355F0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 è il periodo di conservazione dei dati?</w:t>
      </w:r>
    </w:p>
    <w:p w14:paraId="4DB8922F" w14:textId="5618BCC7" w:rsidR="00E97EB2" w:rsidRPr="00803058" w:rsidRDefault="00803058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periodo di conservazione in termini puntuali o tramite un criterio oggettivo per individuarli]</w:t>
      </w:r>
    </w:p>
    <w:p w14:paraId="1BF68431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Misure a tutela dei diritti degli interessati</w:t>
      </w:r>
    </w:p>
    <w:p w14:paraId="5B3A145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sono informati del trattamento gli interessati?</w:t>
      </w:r>
    </w:p>
    <w:p w14:paraId="5E2AD41F" w14:textId="4DB9A128" w:rsidR="00E97EB2" w:rsidRPr="00E82921" w:rsidRDefault="00E82921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modalità attraverso le quali viene resa l’informativa agli interessati]</w:t>
      </w:r>
    </w:p>
    <w:p w14:paraId="2C18A1E6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Ove applicabile: come si ottiene il consenso degli interessati?</w:t>
      </w:r>
    </w:p>
    <w:p w14:paraId="379452A0" w14:textId="13D26D13" w:rsidR="00751DF0" w:rsidRPr="00E82921" w:rsidRDefault="00751DF0" w:rsidP="00751DF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Se il trattamento è basato sul consenso, indicare le modalità attraverso le quali è ottenuto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6B06DE71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fanno gli interessati a esercitare i loro diritti di accesso e di portabilità dei dati?</w:t>
      </w:r>
    </w:p>
    <w:p w14:paraId="41D8BF07" w14:textId="7418425C" w:rsidR="00E97EB2" w:rsidRPr="0077066F" w:rsidRDefault="0077066F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[Indicare in modo puntuale </w:t>
      </w:r>
      <w:r w:rsidR="00BB488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 modalità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attraverso </w:t>
      </w:r>
      <w:r w:rsidR="00BB488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quali gli interessati possono esercitare i</w:t>
      </w:r>
      <w:r w:rsidR="00C923F1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diritt</w:t>
      </w:r>
      <w:r w:rsidR="00C923F1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o di portabilità dei dati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33255988" w14:textId="7220686B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fanno gli interessati a esercitare i loro diritti di rettifica e di cancellazione (diritto all</w:t>
      </w:r>
      <w:r w:rsidR="000D54F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’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oblio)?</w:t>
      </w:r>
    </w:p>
    <w:p w14:paraId="6FAEFC68" w14:textId="40AAEBCD" w:rsidR="00BB4886" w:rsidRPr="0077066F" w:rsidRDefault="00BB4886" w:rsidP="00BB4886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[Indicare in modo puntuale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 modalità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attraverso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quali gli interessati possono esercitare i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diritt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o di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cancellazione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dei dati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03AE1832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50C69AC1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fanno gli interessati a esercitare i loro diritti di limitazione e di opposizione?</w:t>
      </w:r>
    </w:p>
    <w:p w14:paraId="598469D6" w14:textId="386F4F92" w:rsidR="00BB4886" w:rsidRPr="0077066F" w:rsidRDefault="00BB4886" w:rsidP="00BB4886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[Indicare in modo puntuale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 modalità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attraverso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quali gli interessati possono esercitare i diritt</w:t>
      </w:r>
      <w:r w:rsidR="009C428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di </w:t>
      </w:r>
      <w:r w:rsidR="009C428C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limitazione e opposizione al trattamento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dei dati</w:t>
      </w:r>
      <w:r w:rsidRPr="0077066F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16E23639" w14:textId="77777777" w:rsidR="00F64356" w:rsidRDefault="00F64356" w:rsidP="00393C10">
      <w:pPr>
        <w:spacing w:after="240"/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735E2F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Gli obblighi dei responsabili del trattamento sono definiti con chiarezza e disciplinati da un contratto?</w:t>
      </w:r>
    </w:p>
    <w:p w14:paraId="62B96E1A" w14:textId="22F97A91" w:rsidR="00D003E6" w:rsidRPr="00A75EF0" w:rsidRDefault="009C428C" w:rsidP="00D003E6">
      <w:pPr>
        <w:jc w:val="both"/>
        <w:rPr>
          <w:rFonts w:ascii="Times New Roman" w:hAnsi="Times New Roman" w:cs="Times New Roman"/>
          <w:i/>
          <w:iCs/>
          <w:vanish/>
          <w:lang w:eastAsia="it-IT"/>
          <w:specVanish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lastRenderedPageBreak/>
        <w:t xml:space="preserve">[Nel caso in cui </w:t>
      </w:r>
      <w:r w:rsidR="008824C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sia nominato un Responsabile Esterno ex art. 28 del GDPR, </w:t>
      </w:r>
      <w:r w:rsidR="00A75EF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indicarne gli estremi e specificarne i contenuti. Se possibile, allegarne copia</w:t>
      </w:r>
    </w:p>
    <w:p w14:paraId="39253044" w14:textId="549E4061" w:rsidR="00D003E6" w:rsidRPr="00A75EF0" w:rsidRDefault="00A75EF0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2D6DBD18" w14:textId="4FF4B64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In caso di trasferimento di dati al di fuori dell</w:t>
      </w:r>
      <w:r w:rsidR="000D54F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’</w:t>
      </w: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Unione europea, i dati godono di una protezione equivalente?</w:t>
      </w:r>
    </w:p>
    <w:p w14:paraId="65FC14E3" w14:textId="0571B141" w:rsidR="00E97EB2" w:rsidRPr="00CD45C5" w:rsidRDefault="00CD45C5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 se i dati personali vengono trasferiti in paesi extra UE e</w:t>
      </w:r>
      <w:r w:rsidR="004566DB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, in caso affermativo, specificare le tutele applicate – es. esiste una decisione di adeguatezza emanata dalla Commissione Europea in merito alla normativa del paese extra UE]</w:t>
      </w:r>
    </w:p>
    <w:p w14:paraId="12BA3A22" w14:textId="1A96AD45" w:rsidR="00E97EB2" w:rsidRPr="006D0151" w:rsidRDefault="00E97EB2" w:rsidP="00393C10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</w:pPr>
      <w:r w:rsidRPr="006D0151">
        <w:rPr>
          <w:rFonts w:ascii="Times New Roman" w:hAnsi="Times New Roman" w:cs="Times New Roman"/>
          <w:b/>
          <w:bCs/>
          <w:color w:val="153D63" w:themeColor="text2" w:themeTint="E6"/>
          <w:kern w:val="36"/>
          <w:sz w:val="48"/>
          <w:szCs w:val="48"/>
          <w:lang w:eastAsia="it-IT"/>
          <w14:ligatures w14:val="none"/>
        </w:rPr>
        <w:t>Rischi</w:t>
      </w:r>
    </w:p>
    <w:p w14:paraId="0D54F2E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Misure esistenti o pianificate</w:t>
      </w:r>
    </w:p>
    <w:p w14:paraId="0EF69B5A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Crittografia</w:t>
      </w:r>
    </w:p>
    <w:p w14:paraId="72EA1B76" w14:textId="3BB47132" w:rsidR="00E97EB2" w:rsidRDefault="000C3604" w:rsidP="000C3604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se è utilizzata la crittografia e, in caso affermativo, specificare l’algoritmo e le modalità di applicazione]</w:t>
      </w:r>
    </w:p>
    <w:p w14:paraId="18F91B5B" w14:textId="77777777" w:rsidR="00FC5453" w:rsidRDefault="00FC5453" w:rsidP="000C3604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</w:p>
    <w:p w14:paraId="75F4F606" w14:textId="77777777" w:rsidR="00FC5453" w:rsidRPr="008B603D" w:rsidRDefault="00FC5453" w:rsidP="00FC5453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proofErr w:type="spellStart"/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Pseudonimizzazione</w:t>
      </w:r>
      <w:proofErr w:type="spellEnd"/>
    </w:p>
    <w:p w14:paraId="518F38D8" w14:textId="77777777" w:rsidR="00FC5453" w:rsidRPr="00743557" w:rsidRDefault="00FC5453" w:rsidP="00FC5453">
      <w:pPr>
        <w:pStyle w:val="NormaleWeb"/>
        <w:jc w:val="both"/>
        <w:rPr>
          <w:i/>
          <w:iCs/>
        </w:rPr>
      </w:pPr>
      <w:r w:rsidRPr="00743557">
        <w:rPr>
          <w:i/>
          <w:iCs/>
          <w:color w:val="000000"/>
          <w:shd w:val="clear" w:color="auto" w:fill="FFFFFF"/>
        </w:rPr>
        <w:t xml:space="preserve">[Eventuali misure di </w:t>
      </w:r>
      <w:proofErr w:type="spellStart"/>
      <w:r w:rsidRPr="00743557">
        <w:rPr>
          <w:i/>
          <w:iCs/>
          <w:color w:val="000000"/>
          <w:shd w:val="clear" w:color="auto" w:fill="FFFFFF"/>
        </w:rPr>
        <w:t>pseudonimizzazione</w:t>
      </w:r>
      <w:proofErr w:type="spellEnd"/>
      <w:r w:rsidRPr="00743557">
        <w:rPr>
          <w:i/>
          <w:iCs/>
          <w:color w:val="000000"/>
          <w:shd w:val="clear" w:color="auto" w:fill="FFFFFF"/>
        </w:rPr>
        <w:t>]</w:t>
      </w:r>
    </w:p>
    <w:p w14:paraId="62070458" w14:textId="70459C0D" w:rsidR="003A041C" w:rsidRPr="008B603D" w:rsidRDefault="003A041C" w:rsidP="003A041C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Anonimizzazione</w:t>
      </w:r>
    </w:p>
    <w:p w14:paraId="423E8CCB" w14:textId="47674395" w:rsidR="003A041C" w:rsidRPr="00743557" w:rsidRDefault="003A041C" w:rsidP="003A041C">
      <w:pPr>
        <w:pStyle w:val="NormaleWeb"/>
        <w:jc w:val="both"/>
        <w:rPr>
          <w:i/>
          <w:iCs/>
        </w:rPr>
      </w:pPr>
      <w:r w:rsidRPr="00743557">
        <w:rPr>
          <w:i/>
          <w:iCs/>
          <w:color w:val="000000"/>
          <w:shd w:val="clear" w:color="auto" w:fill="FFFFFF"/>
        </w:rPr>
        <w:t xml:space="preserve">[Eventuali misure di </w:t>
      </w:r>
      <w:r>
        <w:rPr>
          <w:i/>
          <w:iCs/>
          <w:color w:val="000000"/>
          <w:shd w:val="clear" w:color="auto" w:fill="FFFFFF"/>
        </w:rPr>
        <w:t>anonimizzazione</w:t>
      </w:r>
      <w:r w:rsidRPr="00743557">
        <w:rPr>
          <w:i/>
          <w:iCs/>
          <w:color w:val="000000"/>
          <w:shd w:val="clear" w:color="auto" w:fill="FFFFFF"/>
        </w:rPr>
        <w:t>]</w:t>
      </w:r>
    </w:p>
    <w:p w14:paraId="1A2C72FC" w14:textId="5F989201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D8B21D4" w14:textId="37E21F9F" w:rsidR="005D6CAD" w:rsidRDefault="005D6CAD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Archiviazione</w:t>
      </w:r>
    </w:p>
    <w:p w14:paraId="4B866FCC" w14:textId="1F61154A" w:rsidR="00FC5453" w:rsidRPr="00C77E96" w:rsidRDefault="003A041C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 misure di sicurezza relative all’archiviazione dei dati</w:t>
      </w:r>
      <w:r w:rsidR="00C77E96"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7707E7FC" w14:textId="77777777" w:rsidR="00C77E96" w:rsidRDefault="00C77E96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025A0CDF" w14:textId="4FF8A80D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Sicurezza dei siti web</w:t>
      </w:r>
    </w:p>
    <w:p w14:paraId="5F67DA37" w14:textId="7A007B70" w:rsidR="00C77E96" w:rsidRPr="00C77E96" w:rsidRDefault="00C77E96" w:rsidP="00C77E96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[Specificare misure di sicurezza relative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ad eventuali siti web</w:t>
      </w: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59561B3D" w14:textId="77777777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158C9988" w14:textId="1C161B4A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Sicurezza delle postazioni</w:t>
      </w:r>
    </w:p>
    <w:p w14:paraId="7F8C7916" w14:textId="575C2C8F" w:rsidR="00C77E96" w:rsidRPr="00C77E96" w:rsidRDefault="00C77E96" w:rsidP="00C77E96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[Specificare misure di sicurezza relative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alle postazioni di lavoro tramite le quali vengono trattati i dati personali</w:t>
      </w: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0111D3FF" w14:textId="77777777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7998C59E" w14:textId="19CC5B7E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lastRenderedPageBreak/>
        <w:t>Manutenzione</w:t>
      </w:r>
    </w:p>
    <w:p w14:paraId="231D5686" w14:textId="3E1BCD39" w:rsidR="00C510FB" w:rsidRPr="00C77E96" w:rsidRDefault="00C510FB" w:rsidP="00C510F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[Specificare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criteri e frequenza della manutenzione di piattaforme, dispositivi e supporti</w:t>
      </w:r>
      <w:r w:rsidRPr="00C77E96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2E975729" w14:textId="77777777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3643DD6D" w14:textId="67E31435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Lotta contro il malware</w:t>
      </w:r>
    </w:p>
    <w:p w14:paraId="64927B0F" w14:textId="7A77415E" w:rsidR="00E97EB2" w:rsidRPr="00B306C9" w:rsidRDefault="00B306C9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</w:t>
      </w:r>
      <w:r w:rsidR="00DB1013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le misure di lotta al malware</w:t>
      </w:r>
      <w:r w:rsidR="00DB1013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– es. antivirus]</w:t>
      </w:r>
    </w:p>
    <w:p w14:paraId="6287CDD5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0EF046FD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Controllo degli accessi logici</w:t>
      </w:r>
    </w:p>
    <w:p w14:paraId="6BF3A586" w14:textId="601D086B" w:rsidR="00E97EB2" w:rsidRDefault="00DB1013" w:rsidP="0095294D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 w:rsidR="0095294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Specificare le misure di controllo degli accessi logici]</w:t>
      </w:r>
    </w:p>
    <w:p w14:paraId="0DB7CC77" w14:textId="77777777" w:rsidR="009577D5" w:rsidRPr="00DB1013" w:rsidRDefault="009577D5" w:rsidP="0095294D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</w:p>
    <w:p w14:paraId="4A72F546" w14:textId="77777777" w:rsidR="00FC5453" w:rsidRDefault="00FC5453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7D21E390" w14:textId="7F7BC64A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Minimizzazione dei dati</w:t>
      </w:r>
    </w:p>
    <w:p w14:paraId="5577B5E8" w14:textId="32DB7D5F" w:rsidR="00E97EB2" w:rsidRPr="00074C7A" w:rsidRDefault="0095294D" w:rsidP="000C45F4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074C7A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 w:rsidR="00074C7A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Illustrare le motivazioni per cui i dati trattati sono solo quelli strettamente necessari per le finalità lecite del trattamento]</w:t>
      </w:r>
    </w:p>
    <w:p w14:paraId="6C8A754C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Contratto con il responsabile del trattamento</w:t>
      </w:r>
    </w:p>
    <w:p w14:paraId="16C2D3A8" w14:textId="79D7899D" w:rsidR="00E97EB2" w:rsidRPr="00876447" w:rsidRDefault="009577D5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87644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[Specificare le previsioni dell’eventuale contratto con il responsabile esterno ex art. 28 </w:t>
      </w:r>
      <w:r w:rsidR="00876447" w:rsidRPr="0087644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per mitigare i rischi]</w:t>
      </w:r>
    </w:p>
    <w:p w14:paraId="4B3E8ED9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9FB0B3A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Sicurezza dei canali informatici</w:t>
      </w:r>
    </w:p>
    <w:p w14:paraId="29BA10B6" w14:textId="6E150C5D" w:rsidR="00E97EB2" w:rsidRPr="00876447" w:rsidRDefault="00876447" w:rsidP="00876447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[Illustrare misure per la sicurezza di rete e di eventuali altri canali di comunicazione dei dati]</w:t>
      </w:r>
    </w:p>
    <w:p w14:paraId="621FD175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D4E606B" w14:textId="77777777" w:rsidR="006D0151" w:rsidRDefault="00E97EB2" w:rsidP="006D015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Controllo degli accessi fisici</w:t>
      </w:r>
    </w:p>
    <w:p w14:paraId="046E557B" w14:textId="41EDB1CB" w:rsidR="00876447" w:rsidRPr="00876447" w:rsidRDefault="00876447" w:rsidP="00876447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[Illustrare misure per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il controllo degli accessi fisici ai locali in cui sono conservati/gestiti i dati personali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73E87BBC" w14:textId="5AE453C3" w:rsidR="00E97EB2" w:rsidRPr="00F64356" w:rsidRDefault="00E97EB2" w:rsidP="006D015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14:paraId="7D5C619C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Sicurezza dei documenti cartacei</w:t>
      </w:r>
    </w:p>
    <w:p w14:paraId="348E945B" w14:textId="371E23AA" w:rsidR="00876447" w:rsidRPr="00876447" w:rsidRDefault="00876447" w:rsidP="00876447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[Illustrare misure per la sicurezza 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dei documenti cartacei</w:t>
      </w: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5A7A7232" w14:textId="56CA93A2" w:rsidR="00E97EB2" w:rsidRPr="00FC4F60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67BDC01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78B3E528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Tracciabilità</w:t>
      </w:r>
    </w:p>
    <w:p w14:paraId="316C83FB" w14:textId="0392696E" w:rsidR="00E97EB2" w:rsidRDefault="00876447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7644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bookmarkStart w:id="0" w:name="_Hlk169798368"/>
      <w:r w:rsidRPr="00580A32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Illustrare misure per il tracciamento </w:t>
      </w:r>
      <w:r w:rsidR="00580A32" w:rsidRPr="00580A32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delle operazioni di trattamento]</w:t>
      </w:r>
      <w:r w:rsidR="00E97EB2"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0816A840" w14:textId="77777777" w:rsidR="00580A32" w:rsidRPr="008B603D" w:rsidRDefault="00580A3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bookmarkEnd w:id="0"/>
    <w:p w14:paraId="2B10058F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Protezione contro fonti di rischio non umane</w:t>
      </w:r>
    </w:p>
    <w:p w14:paraId="20B1FC78" w14:textId="67D2D242" w:rsidR="00E97EB2" w:rsidRPr="003829C9" w:rsidRDefault="003829C9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 w:rsidR="005F1F0A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Indicare misure di protezione da eventi naturali</w:t>
      </w:r>
      <w:r w:rsidR="0055412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quali incendi, allagamenti, </w:t>
      </w:r>
      <w:r w:rsidR="008232F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fenomeni</w:t>
      </w:r>
      <w:r w:rsidR="0055412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climatici straordinari</w:t>
      </w:r>
      <w:r w:rsidR="008232F8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o da altre fonti di rischio non umane].</w:t>
      </w:r>
      <w:r w:rsidR="00E97EB2" w:rsidRPr="003829C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 </w:t>
      </w:r>
    </w:p>
    <w:p w14:paraId="672F3FF0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1AB4CACF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Politica di tutela della privacy</w:t>
      </w:r>
    </w:p>
    <w:p w14:paraId="1E75D022" w14:textId="6FF721D4" w:rsidR="00E97EB2" w:rsidRPr="00C10E85" w:rsidRDefault="00CE415D" w:rsidP="000C45F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C10E8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[Illustrare l’</w:t>
      </w:r>
      <w:r w:rsidR="00C10E85" w:rsidRPr="00C10E8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organizzazione</w:t>
      </w:r>
      <w:r w:rsidRPr="00C10E8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privacy dell’Ente e della/e struttura/e che trattano i dati</w:t>
      </w:r>
      <w:r w:rsidR="00C10E85" w:rsidRPr="00C10E8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– vd ROF e provv. 27/2029 del Presidente CNR]</w:t>
      </w:r>
    </w:p>
    <w:p w14:paraId="49C57893" w14:textId="0A02BDF0" w:rsidR="00E97EB2" w:rsidRPr="008B603D" w:rsidRDefault="002960C7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7AF7DD0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Backup</w:t>
      </w:r>
    </w:p>
    <w:p w14:paraId="627A694E" w14:textId="4E08638A" w:rsidR="00E97EB2" w:rsidRDefault="00743557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4355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[Illustrare frequenza e criteri di backup dei dati]</w:t>
      </w:r>
    </w:p>
    <w:p w14:paraId="79A3EC0E" w14:textId="77777777" w:rsidR="00FC5453" w:rsidRDefault="00FC5453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</w:p>
    <w:p w14:paraId="473D5503" w14:textId="0B941E34" w:rsidR="00FC5453" w:rsidRDefault="00FC5453" w:rsidP="00FC5453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FC5453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Gestione degli incidenti</w:t>
      </w: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di sicurezza e delle violazioni di dati personali</w:t>
      </w:r>
    </w:p>
    <w:p w14:paraId="6B08B16D" w14:textId="5257452F" w:rsidR="001A67A5" w:rsidRDefault="001A67A5" w:rsidP="001A67A5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4355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[Illustrare </w:t>
      </w:r>
      <w:r w:rsidR="00794C00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politiche e modalità di gestione degli incidenti e delle violazioni</w:t>
      </w:r>
      <w:r w:rsidRPr="0074355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4FA6BC56" w14:textId="77777777" w:rsidR="00FC5453" w:rsidRDefault="00FC5453" w:rsidP="00FC5453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2E9460A0" w14:textId="38A09F66" w:rsidR="00FC5453" w:rsidRPr="00FC5453" w:rsidRDefault="00FC5453" w:rsidP="00FC5453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Gestione del personale</w:t>
      </w:r>
    </w:p>
    <w:p w14:paraId="7905F383" w14:textId="3F651315" w:rsidR="00794C00" w:rsidRDefault="00794C00" w:rsidP="00794C0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74355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</w:t>
      </w:r>
      <w:r w:rsidR="0066241D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Modalità di autorizzazione e formazione del personale autorizzato</w:t>
      </w:r>
      <w:r w:rsidRPr="00743557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430888C7" w14:textId="77777777" w:rsidR="00743557" w:rsidRPr="00743557" w:rsidRDefault="00743557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</w:p>
    <w:p w14:paraId="0D26BFE3" w14:textId="77777777" w:rsidR="00E97EB2" w:rsidRPr="008B603D" w:rsidRDefault="00E97EB2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 w:rsidRPr="008B603D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5B718DD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Accesso illegittimo ai dati</w:t>
      </w:r>
    </w:p>
    <w:p w14:paraId="2E5AACB3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potrebbero essere i principali impatti sugli interessati se il rischio si dovesse concretizzare?</w:t>
      </w:r>
    </w:p>
    <w:p w14:paraId="67A008B8" w14:textId="76871605" w:rsidR="00E97EB2" w:rsidRPr="008401C9" w:rsidRDefault="00C453CC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8401C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[Descrivere gli </w:t>
      </w:r>
      <w:r w:rsidR="008401C9" w:rsidRPr="008401C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effetti negativi che si potrebbero concretizzare in relazione ai diritti, alle libertà e agli interessi legittimi degli interessati]</w:t>
      </w:r>
    </w:p>
    <w:p w14:paraId="1EEFF6CB" w14:textId="77777777" w:rsidR="00C453CC" w:rsidRDefault="00C453CC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00906BA" w14:textId="77777777" w:rsidR="00C453CC" w:rsidRPr="008B603D" w:rsidRDefault="00C453CC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17B75CE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principali minacce che potrebbero concretizzare il rischio?</w:t>
      </w:r>
    </w:p>
    <w:p w14:paraId="78631615" w14:textId="4187EA76" w:rsidR="00E97EB2" w:rsidRPr="003E5CF5" w:rsidRDefault="00037963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 le potenziali minacce – es. e</w:t>
      </w:r>
      <w:r w:rsidR="00E97EB2"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rrore umano, </w:t>
      </w: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</w:t>
      </w:r>
      <w:r w:rsidR="00E97EB2"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ntrusione informatica, </w:t>
      </w: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</w:t>
      </w:r>
      <w:r w:rsidR="00E97EB2"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omportamenti sleali del personale autorizzato</w:t>
      </w: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]</w:t>
      </w:r>
    </w:p>
    <w:p w14:paraId="0C5310F4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fonti di rischio?</w:t>
      </w:r>
    </w:p>
    <w:p w14:paraId="69BE201A" w14:textId="343CBFEE" w:rsidR="00E97EB2" w:rsidRPr="005A508E" w:rsidRDefault="003E5CF5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lastRenderedPageBreak/>
        <w:t xml:space="preserve">[Indicare le potenziali fonti del rischio </w:t>
      </w:r>
      <w:r w:rsidR="005A508E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–</w:t>
      </w:r>
      <w:r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5A508E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es. f</w:t>
      </w:r>
      <w:r w:rsidR="00E97EB2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onti umane interne, </w:t>
      </w:r>
      <w:r w:rsidR="005A508E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f</w:t>
      </w:r>
      <w:r w:rsidR="00E97EB2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onti umane esterne, </w:t>
      </w:r>
      <w:r w:rsidR="005A508E"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…]</w:t>
      </w:r>
    </w:p>
    <w:p w14:paraId="4B6C289F" w14:textId="77777777" w:rsidR="003E5CF5" w:rsidRPr="008B603D" w:rsidRDefault="003E5CF5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DE27FE1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misure fra quelle individuate contribuiscono a mitigare il rischio?</w:t>
      </w:r>
    </w:p>
    <w:p w14:paraId="3550ACF0" w14:textId="30F19D72" w:rsidR="00E97EB2" w:rsidRDefault="005A508E" w:rsidP="0085131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53DD7786" w14:textId="693B66BD" w:rsidR="005A508E" w:rsidRPr="0085131B" w:rsidRDefault="005A508E" w:rsidP="0085131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730730A0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stimereste la gravità del rischio, specialmente alla luce degli impatti potenziali e delle misure pianificate?</w:t>
      </w:r>
    </w:p>
    <w:p w14:paraId="75E1683A" w14:textId="072B8514" w:rsidR="00E97EB2" w:rsidRDefault="00AE4521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Trascurabile/Limitato/</w:t>
      </w:r>
      <w:r w:rsidR="00497579"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Importante/Massimo</w:t>
      </w:r>
    </w:p>
    <w:p w14:paraId="62D29925" w14:textId="77777777" w:rsidR="00BF023A" w:rsidRPr="00180272" w:rsidRDefault="00BF023A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3686DE2" w14:textId="3641A6D9" w:rsidR="00E97EB2" w:rsidRPr="00497579" w:rsidRDefault="00497579" w:rsidP="00393C10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</w:t>
      </w:r>
      <w:r w:rsidR="00E97EB2"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 </w:t>
      </w:r>
    </w:p>
    <w:p w14:paraId="384C57D6" w14:textId="77777777" w:rsidR="00E97EB2" w:rsidRPr="008B603D" w:rsidRDefault="00E97EB2" w:rsidP="00393C10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180272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stimereste la probabilità del rischio, specialmente con riguardo alle minacce, alle fonti di rischio e alle misure pianificate?</w:t>
      </w:r>
    </w:p>
    <w:p w14:paraId="0A9B8BDE" w14:textId="77777777" w:rsidR="00497579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Trascurabile/Limitato/Importante/Massimo</w:t>
      </w:r>
    </w:p>
    <w:p w14:paraId="0C516957" w14:textId="77777777" w:rsidR="00497579" w:rsidRPr="00180272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A42F018" w14:textId="77777777" w:rsidR="00497579" w:rsidRPr="00497579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 </w:t>
      </w:r>
    </w:p>
    <w:p w14:paraId="0914C17B" w14:textId="77777777" w:rsidR="002960C7" w:rsidRPr="008B603D" w:rsidRDefault="002960C7" w:rsidP="00120C31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BA0C066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Modifiche indesiderate dei dati</w:t>
      </w:r>
    </w:p>
    <w:p w14:paraId="4E129737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potrebbero essere i principali impatti sugli interessati se il rischio si dovesse concretizzare?</w:t>
      </w:r>
    </w:p>
    <w:p w14:paraId="3A400135" w14:textId="77777777" w:rsidR="00497579" w:rsidRPr="008401C9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8401C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[Descrivere gli effetti negativi che si potrebbero concretizzare in relazione ai diritti, alle libertà e agli interessi legittimi degli interessati]</w:t>
      </w:r>
    </w:p>
    <w:p w14:paraId="447B1B21" w14:textId="77777777" w:rsidR="00497579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1CCA8C4" w14:textId="77777777" w:rsidR="00497579" w:rsidRPr="008B603D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37330A2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principali minacce che potrebbero concretizzare il rischio?</w:t>
      </w:r>
    </w:p>
    <w:p w14:paraId="551D90FD" w14:textId="77777777" w:rsidR="00497579" w:rsidRPr="003E5CF5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 le potenziali minacce – es. errore umano, intrusione informatica, comportamenti sleali del personale autorizzato]</w:t>
      </w:r>
    </w:p>
    <w:p w14:paraId="6A502774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fonti di rischio?</w:t>
      </w:r>
    </w:p>
    <w:p w14:paraId="20067C69" w14:textId="77777777" w:rsidR="00497579" w:rsidRPr="005A508E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le potenziali fonti del rischio – es. fonti umane interne, fonti umane esterne, …]</w:t>
      </w:r>
    </w:p>
    <w:p w14:paraId="33DF97DF" w14:textId="77777777" w:rsidR="00497579" w:rsidRPr="008B603D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3D203AE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misure fra quelle individuate contribuiscono a mitigare il rischio?</w:t>
      </w:r>
    </w:p>
    <w:p w14:paraId="4AE3F07E" w14:textId="77777777" w:rsidR="00497579" w:rsidRDefault="00497579" w:rsidP="004975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258DFA27" w14:textId="77777777" w:rsidR="00497579" w:rsidRPr="0085131B" w:rsidRDefault="00497579" w:rsidP="004975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52C25E9E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lastRenderedPageBreak/>
        <w:t>Come stimereste la gravità del rischio, specialmente alla luce degli impatti potenziali e delle misure pianificate?</w:t>
      </w:r>
    </w:p>
    <w:p w14:paraId="05B4B2F0" w14:textId="77777777" w:rsidR="00497579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Trascurabile/Limitato/Importante/Massimo</w:t>
      </w:r>
    </w:p>
    <w:p w14:paraId="00414502" w14:textId="77777777" w:rsidR="00497579" w:rsidRPr="00180272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3010A75" w14:textId="77777777" w:rsidR="00497579" w:rsidRPr="00497579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 </w:t>
      </w:r>
    </w:p>
    <w:p w14:paraId="39FB1534" w14:textId="77777777" w:rsidR="00497579" w:rsidRPr="008B603D" w:rsidRDefault="00497579" w:rsidP="004975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180272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stimereste la probabilità del rischio, specialmente con riguardo alle minacce, alle fonti di rischio e alle misure pianificate?</w:t>
      </w:r>
    </w:p>
    <w:p w14:paraId="706946ED" w14:textId="77777777" w:rsidR="00497579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Trascurabile/Limitato/Importante/Massimo</w:t>
      </w:r>
    </w:p>
    <w:p w14:paraId="11D2E68A" w14:textId="77777777" w:rsidR="00497579" w:rsidRPr="00180272" w:rsidRDefault="00497579" w:rsidP="00497579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2E2FA19" w14:textId="77777777" w:rsidR="00497579" w:rsidRPr="00497579" w:rsidRDefault="00497579" w:rsidP="00497579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 </w:t>
      </w:r>
    </w:p>
    <w:p w14:paraId="06EEFCCE" w14:textId="77777777" w:rsidR="002960C7" w:rsidRDefault="002960C7" w:rsidP="00393C10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C048D29" w14:textId="77777777" w:rsidR="00E97EB2" w:rsidRPr="008B603D" w:rsidRDefault="00E97EB2" w:rsidP="00393C10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Perdita di dati</w:t>
      </w:r>
    </w:p>
    <w:p w14:paraId="4DC05951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potrebbero essere i principali impatti sugli interessati se il rischio si dovesse concretizzare?</w:t>
      </w:r>
    </w:p>
    <w:p w14:paraId="672F4C1E" w14:textId="77777777" w:rsidR="00363E3B" w:rsidRPr="008401C9" w:rsidRDefault="00363E3B" w:rsidP="00363E3B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8401C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[Descrivere gli effetti negativi che si potrebbero concretizzare in relazione ai diritti, alle libertà e agli interessi legittimi degli interessati]</w:t>
      </w:r>
    </w:p>
    <w:p w14:paraId="1C8816FB" w14:textId="77777777" w:rsidR="00363E3B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BE66D3B" w14:textId="77777777" w:rsidR="00363E3B" w:rsidRPr="008B603D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1F9464D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principali minacce che potrebbero concretizzare il rischio?</w:t>
      </w:r>
    </w:p>
    <w:p w14:paraId="130AD7F5" w14:textId="77777777" w:rsidR="00363E3B" w:rsidRPr="003E5CF5" w:rsidRDefault="00363E3B" w:rsidP="00363E3B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3E5CF5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[Specificare le potenziali minacce – es. errore umano, intrusione informatica, comportamenti sleali del personale autorizzato]</w:t>
      </w:r>
    </w:p>
    <w:p w14:paraId="220B9FA2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sono le fonti di rischio?</w:t>
      </w:r>
    </w:p>
    <w:p w14:paraId="32F7C439" w14:textId="77777777" w:rsidR="00363E3B" w:rsidRPr="005A508E" w:rsidRDefault="00363E3B" w:rsidP="00363E3B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5A508E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[Indicare le potenziali fonti del rischio – es. fonti umane interne, fonti umane esterne, …]</w:t>
      </w:r>
    </w:p>
    <w:p w14:paraId="662F854A" w14:textId="77777777" w:rsidR="00363E3B" w:rsidRPr="008B603D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81945C5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Quali misure fra quelle individuate contribuiscono a mitigare il rischio?</w:t>
      </w:r>
    </w:p>
    <w:p w14:paraId="0C9660E6" w14:textId="77777777" w:rsidR="00363E3B" w:rsidRDefault="00363E3B" w:rsidP="00363E3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0010123A" w14:textId="77777777" w:rsidR="00363E3B" w:rsidRPr="0085131B" w:rsidRDefault="00363E3B" w:rsidP="00363E3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0397F72B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B603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stimereste la gravità del rischio, specialmente alla luce degli impatti potenziali e delle misure pianificate?</w:t>
      </w:r>
    </w:p>
    <w:p w14:paraId="77F1D3A8" w14:textId="77777777" w:rsidR="00363E3B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t>Trascurabile/Limitato/Importante/Massimo</w:t>
      </w:r>
    </w:p>
    <w:p w14:paraId="1351D3E1" w14:textId="77777777" w:rsidR="00363E3B" w:rsidRPr="00180272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53A2C24" w14:textId="77777777" w:rsidR="00363E3B" w:rsidRPr="00497579" w:rsidRDefault="00363E3B" w:rsidP="00363E3B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 </w:t>
      </w:r>
    </w:p>
    <w:p w14:paraId="63BC2CE7" w14:textId="77777777" w:rsidR="00363E3B" w:rsidRPr="008B603D" w:rsidRDefault="00363E3B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180272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Come stimereste la probabilità del rischio, specialmente con riguardo alle minacce, alle fonti di rischio e alle misure pianificate?</w:t>
      </w:r>
    </w:p>
    <w:p w14:paraId="4513933A" w14:textId="77777777" w:rsidR="00363E3B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Trascurabile/Limitato/Importante/Massimo</w:t>
      </w:r>
    </w:p>
    <w:p w14:paraId="1B03F4D6" w14:textId="77777777" w:rsidR="00363E3B" w:rsidRPr="00180272" w:rsidRDefault="00363E3B" w:rsidP="00363E3B">
      <w:pPr>
        <w:jc w:val="both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1D46447" w14:textId="77777777" w:rsidR="00363E3B" w:rsidRPr="00497579" w:rsidRDefault="00363E3B" w:rsidP="00363E3B">
      <w:pPr>
        <w:jc w:val="both"/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497579">
        <w:rPr>
          <w:rFonts w:ascii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[Motivare] </w:t>
      </w:r>
    </w:p>
    <w:p w14:paraId="0F23E135" w14:textId="487BBAF6" w:rsidR="00E97EB2" w:rsidRPr="00120C31" w:rsidRDefault="00E97EB2" w:rsidP="00363E3B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color w:val="000000"/>
          <w:kern w:val="0"/>
          <w:lang w:eastAsia="it-IT"/>
          <w14:ligatures w14:val="none"/>
        </w:rPr>
      </w:pPr>
    </w:p>
    <w:sectPr w:rsidR="00E97EB2" w:rsidRPr="00120C31" w:rsidSect="00755225">
      <w:pgSz w:w="11900" w:h="1682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B04"/>
    <w:multiLevelType w:val="hybridMultilevel"/>
    <w:tmpl w:val="09B84A6C"/>
    <w:lvl w:ilvl="0" w:tplc="A5E0F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6429"/>
    <w:multiLevelType w:val="multilevel"/>
    <w:tmpl w:val="9F5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9C1"/>
    <w:multiLevelType w:val="hybridMultilevel"/>
    <w:tmpl w:val="8F82FFDC"/>
    <w:lvl w:ilvl="0" w:tplc="A5E0F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685D"/>
    <w:multiLevelType w:val="multilevel"/>
    <w:tmpl w:val="F6D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0722F"/>
    <w:multiLevelType w:val="hybridMultilevel"/>
    <w:tmpl w:val="941C9A7E"/>
    <w:lvl w:ilvl="0" w:tplc="A5E0F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87D"/>
    <w:multiLevelType w:val="multilevel"/>
    <w:tmpl w:val="46E0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69215F"/>
    <w:multiLevelType w:val="hybridMultilevel"/>
    <w:tmpl w:val="BE541876"/>
    <w:lvl w:ilvl="0" w:tplc="A5E0F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4545"/>
    <w:multiLevelType w:val="multilevel"/>
    <w:tmpl w:val="790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F1977"/>
    <w:multiLevelType w:val="hybridMultilevel"/>
    <w:tmpl w:val="4210E942"/>
    <w:lvl w:ilvl="0" w:tplc="A5E0F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03DF2"/>
    <w:multiLevelType w:val="multilevel"/>
    <w:tmpl w:val="513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0C78A0"/>
    <w:multiLevelType w:val="multilevel"/>
    <w:tmpl w:val="C92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445139">
    <w:abstractNumId w:val="10"/>
  </w:num>
  <w:num w:numId="2" w16cid:durableId="501507803">
    <w:abstractNumId w:val="3"/>
  </w:num>
  <w:num w:numId="3" w16cid:durableId="747070433">
    <w:abstractNumId w:val="7"/>
  </w:num>
  <w:num w:numId="4" w16cid:durableId="800000221">
    <w:abstractNumId w:val="5"/>
  </w:num>
  <w:num w:numId="5" w16cid:durableId="82142102">
    <w:abstractNumId w:val="9"/>
  </w:num>
  <w:num w:numId="6" w16cid:durableId="2026441217">
    <w:abstractNumId w:val="1"/>
  </w:num>
  <w:num w:numId="7" w16cid:durableId="48575605">
    <w:abstractNumId w:val="8"/>
  </w:num>
  <w:num w:numId="8" w16cid:durableId="1012689021">
    <w:abstractNumId w:val="2"/>
  </w:num>
  <w:num w:numId="9" w16cid:durableId="1162426793">
    <w:abstractNumId w:val="4"/>
  </w:num>
  <w:num w:numId="10" w16cid:durableId="1385250461">
    <w:abstractNumId w:val="0"/>
  </w:num>
  <w:num w:numId="11" w16cid:durableId="126052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2"/>
    <w:rsid w:val="00037963"/>
    <w:rsid w:val="00074C7A"/>
    <w:rsid w:val="000C3604"/>
    <w:rsid w:val="000C45F4"/>
    <w:rsid w:val="000D54FE"/>
    <w:rsid w:val="000F0CD3"/>
    <w:rsid w:val="00120C31"/>
    <w:rsid w:val="00180272"/>
    <w:rsid w:val="001820AF"/>
    <w:rsid w:val="00182AFC"/>
    <w:rsid w:val="001A67A5"/>
    <w:rsid w:val="001C351F"/>
    <w:rsid w:val="00203A70"/>
    <w:rsid w:val="0025273E"/>
    <w:rsid w:val="002637A6"/>
    <w:rsid w:val="002960C7"/>
    <w:rsid w:val="002A13DB"/>
    <w:rsid w:val="002A6FBA"/>
    <w:rsid w:val="002D1E31"/>
    <w:rsid w:val="002E4C1F"/>
    <w:rsid w:val="002E6563"/>
    <w:rsid w:val="003049E7"/>
    <w:rsid w:val="00363E3B"/>
    <w:rsid w:val="0037583A"/>
    <w:rsid w:val="003829C9"/>
    <w:rsid w:val="00393C10"/>
    <w:rsid w:val="003A041C"/>
    <w:rsid w:val="003C2711"/>
    <w:rsid w:val="003C3253"/>
    <w:rsid w:val="003D4B57"/>
    <w:rsid w:val="003E0464"/>
    <w:rsid w:val="003E5CF5"/>
    <w:rsid w:val="004566DB"/>
    <w:rsid w:val="00475FA2"/>
    <w:rsid w:val="00497579"/>
    <w:rsid w:val="004C7F71"/>
    <w:rsid w:val="004E2586"/>
    <w:rsid w:val="004E62B3"/>
    <w:rsid w:val="00554128"/>
    <w:rsid w:val="00560ADE"/>
    <w:rsid w:val="00580A32"/>
    <w:rsid w:val="005946A5"/>
    <w:rsid w:val="005A508E"/>
    <w:rsid w:val="005B4C20"/>
    <w:rsid w:val="005D6CAD"/>
    <w:rsid w:val="005F1F0A"/>
    <w:rsid w:val="00624971"/>
    <w:rsid w:val="0064282C"/>
    <w:rsid w:val="00644B56"/>
    <w:rsid w:val="0066241D"/>
    <w:rsid w:val="006A3E09"/>
    <w:rsid w:val="006D0151"/>
    <w:rsid w:val="007234A0"/>
    <w:rsid w:val="00743557"/>
    <w:rsid w:val="00751DF0"/>
    <w:rsid w:val="00755225"/>
    <w:rsid w:val="00766198"/>
    <w:rsid w:val="0077066F"/>
    <w:rsid w:val="007778C9"/>
    <w:rsid w:val="00781AD2"/>
    <w:rsid w:val="00794C00"/>
    <w:rsid w:val="007A1238"/>
    <w:rsid w:val="00803058"/>
    <w:rsid w:val="008232F8"/>
    <w:rsid w:val="0082669E"/>
    <w:rsid w:val="008401C9"/>
    <w:rsid w:val="0085131B"/>
    <w:rsid w:val="00876447"/>
    <w:rsid w:val="008824C8"/>
    <w:rsid w:val="0089197C"/>
    <w:rsid w:val="008B1EE5"/>
    <w:rsid w:val="008B603D"/>
    <w:rsid w:val="008C4A90"/>
    <w:rsid w:val="00900F4E"/>
    <w:rsid w:val="00945D0A"/>
    <w:rsid w:val="0095294D"/>
    <w:rsid w:val="009577D5"/>
    <w:rsid w:val="009B77EC"/>
    <w:rsid w:val="009B7D05"/>
    <w:rsid w:val="009C428C"/>
    <w:rsid w:val="00A051B9"/>
    <w:rsid w:val="00A05D19"/>
    <w:rsid w:val="00A75EF0"/>
    <w:rsid w:val="00A90462"/>
    <w:rsid w:val="00A9399E"/>
    <w:rsid w:val="00AD763A"/>
    <w:rsid w:val="00AE4521"/>
    <w:rsid w:val="00AF32CF"/>
    <w:rsid w:val="00B14FAD"/>
    <w:rsid w:val="00B3026A"/>
    <w:rsid w:val="00B306C9"/>
    <w:rsid w:val="00B65F30"/>
    <w:rsid w:val="00B80E77"/>
    <w:rsid w:val="00BB291C"/>
    <w:rsid w:val="00BB4886"/>
    <w:rsid w:val="00BC2C6F"/>
    <w:rsid w:val="00BD31C8"/>
    <w:rsid w:val="00BE1778"/>
    <w:rsid w:val="00BF023A"/>
    <w:rsid w:val="00C10E85"/>
    <w:rsid w:val="00C453CC"/>
    <w:rsid w:val="00C510FB"/>
    <w:rsid w:val="00C60BFC"/>
    <w:rsid w:val="00C61144"/>
    <w:rsid w:val="00C77E96"/>
    <w:rsid w:val="00C923F1"/>
    <w:rsid w:val="00CD45C5"/>
    <w:rsid w:val="00CE06FC"/>
    <w:rsid w:val="00CE415D"/>
    <w:rsid w:val="00CE6B1B"/>
    <w:rsid w:val="00D003E6"/>
    <w:rsid w:val="00D17FC8"/>
    <w:rsid w:val="00D355F0"/>
    <w:rsid w:val="00D6706B"/>
    <w:rsid w:val="00DB1013"/>
    <w:rsid w:val="00DD0F5D"/>
    <w:rsid w:val="00DE7DB8"/>
    <w:rsid w:val="00E06F64"/>
    <w:rsid w:val="00E232C4"/>
    <w:rsid w:val="00E82921"/>
    <w:rsid w:val="00E938C8"/>
    <w:rsid w:val="00E97EB2"/>
    <w:rsid w:val="00EA530D"/>
    <w:rsid w:val="00F22EDB"/>
    <w:rsid w:val="00F46E6A"/>
    <w:rsid w:val="00F538F7"/>
    <w:rsid w:val="00F64356"/>
    <w:rsid w:val="00FC4F60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AD8F1"/>
  <w15:chartTrackingRefBased/>
  <w15:docId w15:val="{4DA8BBA0-DD35-B344-9237-785DE38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7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7E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E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E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E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E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7E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7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E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7E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7E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E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7EB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E97EB2"/>
  </w:style>
  <w:style w:type="character" w:styleId="Enfasicorsivo">
    <w:name w:val="Emphasis"/>
    <w:basedOn w:val="Carpredefinitoparagrafo"/>
    <w:uiPriority w:val="20"/>
    <w:qFormat/>
    <w:rsid w:val="00E97EB2"/>
    <w:rPr>
      <w:i/>
      <w:iCs/>
    </w:rPr>
  </w:style>
  <w:style w:type="character" w:styleId="Enfasigrassetto">
    <w:name w:val="Strong"/>
    <w:basedOn w:val="Carpredefinitoparagrafo"/>
    <w:uiPriority w:val="22"/>
    <w:qFormat/>
    <w:rsid w:val="00E97EB2"/>
    <w:rPr>
      <w:b/>
      <w:bCs/>
    </w:rPr>
  </w:style>
  <w:style w:type="paragraph" w:styleId="NormaleWeb">
    <w:name w:val="Normal (Web)"/>
    <w:basedOn w:val="Normale"/>
    <w:uiPriority w:val="99"/>
    <w:unhideWhenUsed/>
    <w:rsid w:val="00E97EB2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E177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77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1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1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1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1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3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5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6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9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0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9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9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7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2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03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7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6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2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6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88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2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7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6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87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9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02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7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05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5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7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4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0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6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1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2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0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4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0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3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7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1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22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64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7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32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7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4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24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3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68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6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8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4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3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5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77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3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7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3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4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6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8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8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2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9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7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0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13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7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4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5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6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5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2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35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6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5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9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8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2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6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8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3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3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47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31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6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7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4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0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1455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CNR-ISTI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DELUCA</dc:creator>
  <cp:keywords/>
  <dc:description/>
  <cp:lastModifiedBy>ROBERTO PUCCINELLI</cp:lastModifiedBy>
  <cp:revision>70</cp:revision>
  <dcterms:created xsi:type="dcterms:W3CDTF">2024-06-27T14:39:00Z</dcterms:created>
  <dcterms:modified xsi:type="dcterms:W3CDTF">2024-06-27T16:08:00Z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e593416091f4396fe5309550098429268b2edb23dfa65bc8041bc95ff31abb48</vt:lpwstr>
  </property>
</Properties>
</file>